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59801061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ED09F8" w:rsidRPr="00ED09F8">
        <w:rPr>
          <w:rFonts w:ascii="Tahoma" w:hAnsi="Tahoma" w:cs="Tahoma"/>
          <w:b/>
          <w:i/>
          <w:sz w:val="28"/>
          <w:szCs w:val="28"/>
        </w:rPr>
        <w:t>IO 32</w:t>
      </w:r>
      <w:r w:rsidR="00D71FCF">
        <w:rPr>
          <w:rFonts w:ascii="Tahoma" w:hAnsi="Tahoma" w:cs="Tahoma"/>
          <w:b/>
          <w:i/>
          <w:sz w:val="28"/>
          <w:szCs w:val="28"/>
        </w:rPr>
        <w:t>1</w:t>
      </w:r>
      <w:r w:rsidR="00ED09F8" w:rsidRPr="00ED09F8">
        <w:rPr>
          <w:rFonts w:ascii="Tahoma" w:hAnsi="Tahoma" w:cs="Tahoma"/>
          <w:b/>
          <w:i/>
          <w:sz w:val="28"/>
          <w:szCs w:val="28"/>
        </w:rPr>
        <w:t xml:space="preserve"> DEŠŤOVÁ KANALIZACE – </w:t>
      </w:r>
      <w:r w:rsidR="00D71FCF">
        <w:rPr>
          <w:rFonts w:ascii="Tahoma" w:hAnsi="Tahoma" w:cs="Tahoma"/>
          <w:b/>
          <w:i/>
          <w:sz w:val="28"/>
          <w:szCs w:val="28"/>
        </w:rPr>
        <w:t>1. ETAPA</w:t>
      </w:r>
      <w:r w:rsidR="00247F0A" w:rsidRPr="00085C4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420F3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420F3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420F3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420F3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420F3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420F3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420F3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420F3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420F3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420F3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1430CA20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D71FCF" w:rsidRPr="00D71FCF">
        <w:rPr>
          <w:rFonts w:ascii="Tahoma" w:hAnsi="Tahoma" w:cs="Tahoma"/>
          <w:b/>
          <w:sz w:val="22"/>
          <w:szCs w:val="22"/>
        </w:rPr>
        <w:t>IO 321 DEŠŤOVÁ KANALIZACE – 1. ETAPA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Pr="00575C0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 w:rsidRPr="00575C07">
        <w:rPr>
          <w:rFonts w:ascii="Tahoma" w:hAnsi="Tahoma" w:cs="Tahoma"/>
          <w:bCs/>
          <w:sz w:val="22"/>
          <w:szCs w:val="22"/>
        </w:rPr>
        <w:t>610208 Pisárky</w:t>
      </w:r>
    </w:p>
    <w:p w14:paraId="5AE483A1" w14:textId="6531903D" w:rsidR="00124532" w:rsidRPr="00575C07" w:rsidRDefault="007D1BE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575C07">
        <w:rPr>
          <w:rFonts w:ascii="Tahoma" w:hAnsi="Tahoma" w:cs="Tahoma"/>
          <w:b/>
          <w:bCs/>
          <w:sz w:val="22"/>
          <w:szCs w:val="22"/>
        </w:rPr>
        <w:t>Parcelní čísla:</w:t>
      </w:r>
      <w:r w:rsidRPr="00575C07">
        <w:rPr>
          <w:rFonts w:ascii="Tahoma" w:hAnsi="Tahoma" w:cs="Tahoma"/>
          <w:b/>
          <w:bCs/>
          <w:sz w:val="22"/>
          <w:szCs w:val="22"/>
        </w:rPr>
        <w:tab/>
      </w:r>
      <w:r w:rsidRPr="00575C07">
        <w:rPr>
          <w:rFonts w:ascii="Tahoma" w:hAnsi="Tahoma" w:cs="Tahoma"/>
          <w:b/>
          <w:bCs/>
          <w:sz w:val="22"/>
          <w:szCs w:val="22"/>
        </w:rPr>
        <w:tab/>
      </w:r>
      <w:r w:rsidR="00420F35">
        <w:rPr>
          <w:rFonts w:ascii="Tahoma" w:hAnsi="Tahoma" w:cs="Tahoma"/>
          <w:bCs/>
          <w:sz w:val="22"/>
          <w:szCs w:val="22"/>
        </w:rPr>
        <w:t>viz. záborový elaborát PD</w:t>
      </w:r>
      <w:bookmarkStart w:id="12" w:name="_GoBack"/>
      <w:bookmarkEnd w:id="12"/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5AB5B233" w14:textId="77777777" w:rsidR="00ED09F8" w:rsidRPr="00E147EB" w:rsidRDefault="00124532" w:rsidP="00ED09F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="00ED09F8" w:rsidRPr="00E147EB">
        <w:rPr>
          <w:rFonts w:ascii="Tahoma" w:hAnsi="Tahoma" w:cs="Tahoma"/>
          <w:b/>
          <w:bCs/>
          <w:sz w:val="22"/>
          <w:szCs w:val="22"/>
        </w:rPr>
        <w:t>ARENA BRNO, a.s.</w:t>
      </w:r>
    </w:p>
    <w:p w14:paraId="078236D5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297E36DD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6A0B7993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5543EC92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29D773A8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  <w:t>ARENA BRNO, a.s.</w:t>
      </w:r>
    </w:p>
    <w:p w14:paraId="497CCCF9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53D0373C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75E3DD46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7D1A237D" w14:textId="27B4B5F8" w:rsidR="00582048" w:rsidRPr="0070152D" w:rsidRDefault="0058204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31C43F8" w14:textId="64C0A708" w:rsidR="00D71B1C" w:rsidRDefault="00B6436D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B6436D">
        <w:rPr>
          <w:rFonts w:ascii="Tahoma" w:hAnsi="Tahoma" w:cs="Tahoma"/>
          <w:sz w:val="22"/>
          <w:szCs w:val="22"/>
        </w:rPr>
        <w:t xml:space="preserve">Stavební objekt řeší odvádění </w:t>
      </w:r>
      <w:r>
        <w:rPr>
          <w:rFonts w:ascii="Tahoma" w:hAnsi="Tahoma" w:cs="Tahoma"/>
          <w:sz w:val="22"/>
          <w:szCs w:val="22"/>
        </w:rPr>
        <w:t>srážkovýc</w:t>
      </w:r>
      <w:r w:rsidRPr="00B6436D">
        <w:rPr>
          <w:rFonts w:ascii="Tahoma" w:hAnsi="Tahoma" w:cs="Tahoma"/>
          <w:sz w:val="22"/>
          <w:szCs w:val="22"/>
        </w:rPr>
        <w:t>h odpadních vod</w:t>
      </w:r>
      <w:r w:rsidR="008E6C11">
        <w:rPr>
          <w:rFonts w:ascii="Tahoma" w:hAnsi="Tahoma" w:cs="Tahoma"/>
          <w:sz w:val="22"/>
          <w:szCs w:val="22"/>
        </w:rPr>
        <w:t xml:space="preserve"> z</w:t>
      </w:r>
      <w:r w:rsidR="008E6C11">
        <w:t xml:space="preserve"> </w:t>
      </w:r>
      <w:r w:rsidR="008E6C11" w:rsidRPr="008E6C11">
        <w:rPr>
          <w:rFonts w:ascii="Tahoma" w:hAnsi="Tahoma" w:cs="Tahoma"/>
          <w:sz w:val="22"/>
          <w:szCs w:val="22"/>
        </w:rPr>
        <w:t>lokalit</w:t>
      </w:r>
      <w:r w:rsidR="008E6C11">
        <w:rPr>
          <w:rFonts w:ascii="Tahoma" w:hAnsi="Tahoma" w:cs="Tahoma"/>
          <w:sz w:val="22"/>
          <w:szCs w:val="22"/>
        </w:rPr>
        <w:t>y</w:t>
      </w:r>
      <w:r w:rsidR="008E6C11" w:rsidRPr="008E6C11">
        <w:rPr>
          <w:rFonts w:ascii="Tahoma" w:hAnsi="Tahoma" w:cs="Tahoma"/>
          <w:sz w:val="22"/>
          <w:szCs w:val="22"/>
        </w:rPr>
        <w:t xml:space="preserve"> BVV západ v souvislosti s výstavbou „Multifunkčního sportovního a kulturního pavilonu“ (MSKP)</w:t>
      </w:r>
      <w:r w:rsidR="008E6C11">
        <w:rPr>
          <w:rFonts w:ascii="Tahoma" w:hAnsi="Tahoma" w:cs="Tahoma"/>
          <w:sz w:val="22"/>
          <w:szCs w:val="22"/>
        </w:rPr>
        <w:t xml:space="preserve"> a související infrastruktury. Stavební objekt řeší nejen přímé okolí MSKP – 1. ETAPU, ale je navržen s ohledem na plánovanou PD MSKP – 2. ETAPA, budoucí řešení zpevněných ploch před pavilonem P a Z </w:t>
      </w:r>
      <w:r w:rsidR="00E34264">
        <w:rPr>
          <w:rFonts w:ascii="Tahoma" w:hAnsi="Tahoma" w:cs="Tahoma"/>
          <w:sz w:val="22"/>
          <w:szCs w:val="22"/>
        </w:rPr>
        <w:t xml:space="preserve"> </w:t>
      </w:r>
      <w:r w:rsidR="008E6C11">
        <w:rPr>
          <w:rFonts w:ascii="Tahoma" w:hAnsi="Tahoma" w:cs="Tahoma"/>
          <w:sz w:val="22"/>
          <w:szCs w:val="22"/>
        </w:rPr>
        <w:t>a s ohledem na plánovanou PD úprav</w:t>
      </w:r>
      <w:r w:rsidR="00CC63D6">
        <w:rPr>
          <w:rFonts w:ascii="Tahoma" w:hAnsi="Tahoma" w:cs="Tahoma"/>
          <w:sz w:val="22"/>
          <w:szCs w:val="22"/>
        </w:rPr>
        <w:t>y</w:t>
      </w:r>
      <w:r w:rsidR="008E6C11">
        <w:rPr>
          <w:rFonts w:ascii="Tahoma" w:hAnsi="Tahoma" w:cs="Tahoma"/>
          <w:sz w:val="22"/>
          <w:szCs w:val="22"/>
        </w:rPr>
        <w:t xml:space="preserve"> VMO Bauerova. </w:t>
      </w:r>
      <w:r w:rsidR="00E34264">
        <w:rPr>
          <w:rFonts w:ascii="Tahoma" w:hAnsi="Tahoma" w:cs="Tahoma"/>
          <w:sz w:val="22"/>
          <w:szCs w:val="22"/>
        </w:rPr>
        <w:t>Zpracovatel vycháze</w:t>
      </w:r>
      <w:r w:rsidR="00CC63D6">
        <w:rPr>
          <w:rFonts w:ascii="Tahoma" w:hAnsi="Tahoma" w:cs="Tahoma"/>
          <w:sz w:val="22"/>
          <w:szCs w:val="22"/>
        </w:rPr>
        <w:t>l</w:t>
      </w:r>
      <w:r w:rsidR="00E34264">
        <w:rPr>
          <w:rFonts w:ascii="Tahoma" w:hAnsi="Tahoma" w:cs="Tahoma"/>
          <w:sz w:val="22"/>
          <w:szCs w:val="22"/>
        </w:rPr>
        <w:t xml:space="preserve"> ze všech dostupných podkladů o souvisejících investicích v území, které mají vliv na návrh dešťové kanalizace a byly v době zpracování PD aktuální a dostupné.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795D6535" w14:textId="6FC4A6B8" w:rsidR="00CE6D69" w:rsidRPr="00791BD4" w:rsidRDefault="00CE6D69" w:rsidP="00CE6D69">
      <w:pPr>
        <w:tabs>
          <w:tab w:val="left" w:pos="3402"/>
        </w:tabs>
        <w:jc w:val="both"/>
        <w:rPr>
          <w:rFonts w:ascii="Tahoma" w:hAnsi="Tahoma" w:cs="Tahoma"/>
          <w:color w:val="FF0000"/>
          <w:sz w:val="22"/>
          <w:szCs w:val="22"/>
        </w:rPr>
      </w:pPr>
      <w:r w:rsidRPr="00CE6D69">
        <w:rPr>
          <w:rFonts w:ascii="Tahoma" w:hAnsi="Tahoma" w:cs="Tahoma"/>
          <w:sz w:val="22"/>
          <w:szCs w:val="22"/>
        </w:rPr>
        <w:t xml:space="preserve">Inženýrský objekt </w:t>
      </w:r>
      <w:r>
        <w:rPr>
          <w:rFonts w:ascii="Tahoma" w:hAnsi="Tahoma" w:cs="Tahoma"/>
          <w:sz w:val="22"/>
          <w:szCs w:val="22"/>
        </w:rPr>
        <w:t>dešťové</w:t>
      </w:r>
      <w:r w:rsidRPr="00CE6D69">
        <w:rPr>
          <w:rFonts w:ascii="Tahoma" w:hAnsi="Tahoma" w:cs="Tahoma"/>
          <w:sz w:val="22"/>
          <w:szCs w:val="22"/>
        </w:rPr>
        <w:t xml:space="preserve"> kanalizace se skládá ze 2 stok – S</w:t>
      </w:r>
      <w:r w:rsidR="00791BD4">
        <w:rPr>
          <w:rFonts w:ascii="Tahoma" w:hAnsi="Tahoma" w:cs="Tahoma"/>
          <w:sz w:val="22"/>
          <w:szCs w:val="22"/>
        </w:rPr>
        <w:t>D</w:t>
      </w:r>
      <w:r w:rsidRPr="00CE6D69">
        <w:rPr>
          <w:rFonts w:ascii="Tahoma" w:hAnsi="Tahoma" w:cs="Tahoma"/>
          <w:sz w:val="22"/>
          <w:szCs w:val="22"/>
        </w:rPr>
        <w:t>-</w:t>
      </w:r>
      <w:r w:rsidR="00791BD4">
        <w:rPr>
          <w:rFonts w:ascii="Tahoma" w:hAnsi="Tahoma" w:cs="Tahoma"/>
          <w:sz w:val="22"/>
          <w:szCs w:val="22"/>
        </w:rPr>
        <w:t xml:space="preserve">1 a </w:t>
      </w:r>
      <w:r w:rsidR="00791BD4" w:rsidRPr="00420F35">
        <w:rPr>
          <w:rFonts w:ascii="Tahoma" w:hAnsi="Tahoma" w:cs="Tahoma"/>
          <w:sz w:val="22"/>
          <w:szCs w:val="22"/>
        </w:rPr>
        <w:t>navazující</w:t>
      </w:r>
      <w:r w:rsidRPr="00420F35">
        <w:rPr>
          <w:rFonts w:ascii="Tahoma" w:hAnsi="Tahoma" w:cs="Tahoma"/>
          <w:sz w:val="22"/>
          <w:szCs w:val="22"/>
        </w:rPr>
        <w:t xml:space="preserve"> S</w:t>
      </w:r>
      <w:r w:rsidR="00791BD4" w:rsidRPr="00420F35">
        <w:rPr>
          <w:rFonts w:ascii="Tahoma" w:hAnsi="Tahoma" w:cs="Tahoma"/>
          <w:sz w:val="22"/>
          <w:szCs w:val="22"/>
        </w:rPr>
        <w:t>D</w:t>
      </w:r>
      <w:r w:rsidRPr="00420F35">
        <w:rPr>
          <w:rFonts w:ascii="Tahoma" w:hAnsi="Tahoma" w:cs="Tahoma"/>
          <w:sz w:val="22"/>
          <w:szCs w:val="22"/>
        </w:rPr>
        <w:t>-</w:t>
      </w:r>
      <w:r w:rsidR="00791BD4" w:rsidRPr="00420F35">
        <w:rPr>
          <w:rFonts w:ascii="Tahoma" w:hAnsi="Tahoma" w:cs="Tahoma"/>
          <w:sz w:val="22"/>
          <w:szCs w:val="22"/>
        </w:rPr>
        <w:t>1-1</w:t>
      </w:r>
      <w:r w:rsidRPr="00420F35">
        <w:rPr>
          <w:rFonts w:ascii="Tahoma" w:hAnsi="Tahoma" w:cs="Tahoma"/>
          <w:sz w:val="22"/>
          <w:szCs w:val="22"/>
        </w:rPr>
        <w:t>.</w:t>
      </w:r>
      <w:r w:rsidR="00791BD4" w:rsidRPr="00420F35">
        <w:rPr>
          <w:rFonts w:ascii="Tahoma" w:hAnsi="Tahoma" w:cs="Tahoma"/>
          <w:sz w:val="22"/>
          <w:szCs w:val="22"/>
        </w:rPr>
        <w:t xml:space="preserve"> Obě</w:t>
      </w:r>
      <w:r w:rsidRPr="00420F35">
        <w:rPr>
          <w:rFonts w:ascii="Tahoma" w:hAnsi="Tahoma" w:cs="Tahoma"/>
          <w:sz w:val="22"/>
          <w:szCs w:val="22"/>
        </w:rPr>
        <w:t xml:space="preserve"> větve jsou navrženy </w:t>
      </w:r>
      <w:r w:rsidR="00791BD4" w:rsidRPr="00420F35">
        <w:rPr>
          <w:rFonts w:ascii="Tahoma" w:hAnsi="Tahoma" w:cs="Tahoma"/>
          <w:sz w:val="22"/>
          <w:szCs w:val="22"/>
        </w:rPr>
        <w:t>z plnostěnného plastového potrubí SN12 o profilech D</w:t>
      </w:r>
      <w:r w:rsidR="00420F35" w:rsidRPr="00420F35">
        <w:rPr>
          <w:rFonts w:ascii="Tahoma" w:hAnsi="Tahoma" w:cs="Tahoma"/>
          <w:sz w:val="22"/>
          <w:szCs w:val="22"/>
        </w:rPr>
        <w:t>N</w:t>
      </w:r>
      <w:r w:rsidR="00791BD4" w:rsidRPr="00420F35">
        <w:rPr>
          <w:rFonts w:ascii="Tahoma" w:hAnsi="Tahoma" w:cs="Tahoma"/>
          <w:sz w:val="22"/>
          <w:szCs w:val="22"/>
        </w:rPr>
        <w:t>400 a D</w:t>
      </w:r>
      <w:r w:rsidR="00420F35" w:rsidRPr="00420F35">
        <w:rPr>
          <w:rFonts w:ascii="Tahoma" w:hAnsi="Tahoma" w:cs="Tahoma"/>
          <w:sz w:val="22"/>
          <w:szCs w:val="22"/>
        </w:rPr>
        <w:t>N</w:t>
      </w:r>
      <w:r w:rsidR="00791BD4" w:rsidRPr="00420F35">
        <w:rPr>
          <w:rFonts w:ascii="Tahoma" w:hAnsi="Tahoma" w:cs="Tahoma"/>
          <w:sz w:val="22"/>
          <w:szCs w:val="22"/>
        </w:rPr>
        <w:t>3</w:t>
      </w:r>
      <w:r w:rsidR="00420F35" w:rsidRPr="00420F35">
        <w:rPr>
          <w:rFonts w:ascii="Tahoma" w:hAnsi="Tahoma" w:cs="Tahoma"/>
          <w:sz w:val="22"/>
          <w:szCs w:val="22"/>
        </w:rPr>
        <w:t>00</w:t>
      </w:r>
      <w:r w:rsidRPr="00420F35">
        <w:rPr>
          <w:rFonts w:ascii="Tahoma" w:hAnsi="Tahoma" w:cs="Tahoma"/>
          <w:sz w:val="22"/>
          <w:szCs w:val="22"/>
        </w:rPr>
        <w:t xml:space="preserve">. Celková délka obou stok je </w:t>
      </w:r>
      <w:r w:rsidR="00F92572" w:rsidRPr="00420F35">
        <w:rPr>
          <w:rFonts w:ascii="Tahoma" w:hAnsi="Tahoma" w:cs="Tahoma"/>
          <w:sz w:val="22"/>
          <w:szCs w:val="22"/>
        </w:rPr>
        <w:t>666,34</w:t>
      </w:r>
      <w:r w:rsidRPr="00420F35">
        <w:rPr>
          <w:rFonts w:ascii="Tahoma" w:hAnsi="Tahoma" w:cs="Tahoma"/>
          <w:sz w:val="22"/>
          <w:szCs w:val="22"/>
        </w:rPr>
        <w:t xml:space="preserve"> m.</w:t>
      </w:r>
    </w:p>
    <w:p w14:paraId="0F0097E5" w14:textId="77777777" w:rsidR="00CE6D69" w:rsidRPr="00CE6D69" w:rsidRDefault="00CE6D69" w:rsidP="00CE6D69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4CFE690" w14:textId="2BEAD8CF" w:rsidR="00CE6D69" w:rsidRPr="00420F35" w:rsidRDefault="00CE6D69" w:rsidP="00CE6D69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F92572">
        <w:rPr>
          <w:rFonts w:ascii="Tahoma" w:hAnsi="Tahoma" w:cs="Tahoma"/>
          <w:sz w:val="22"/>
          <w:szCs w:val="22"/>
        </w:rPr>
        <w:t>Délka stoky S</w:t>
      </w:r>
      <w:r w:rsidR="00791BD4" w:rsidRPr="00F92572">
        <w:rPr>
          <w:rFonts w:ascii="Tahoma" w:hAnsi="Tahoma" w:cs="Tahoma"/>
          <w:sz w:val="22"/>
          <w:szCs w:val="22"/>
        </w:rPr>
        <w:t>D</w:t>
      </w:r>
      <w:r w:rsidRPr="00F92572">
        <w:rPr>
          <w:rFonts w:ascii="Tahoma" w:hAnsi="Tahoma" w:cs="Tahoma"/>
          <w:sz w:val="22"/>
          <w:szCs w:val="22"/>
        </w:rPr>
        <w:t>-</w:t>
      </w:r>
      <w:r w:rsidR="00791BD4" w:rsidRPr="00420F35">
        <w:rPr>
          <w:rFonts w:ascii="Tahoma" w:hAnsi="Tahoma" w:cs="Tahoma"/>
          <w:sz w:val="22"/>
          <w:szCs w:val="22"/>
        </w:rPr>
        <w:t>1</w:t>
      </w:r>
      <w:r w:rsidRPr="00420F35">
        <w:rPr>
          <w:rFonts w:ascii="Tahoma" w:hAnsi="Tahoma" w:cs="Tahoma"/>
          <w:sz w:val="22"/>
          <w:szCs w:val="22"/>
        </w:rPr>
        <w:t xml:space="preserve"> = D</w:t>
      </w:r>
      <w:r w:rsidR="00420F35" w:rsidRPr="00420F35">
        <w:rPr>
          <w:rFonts w:ascii="Tahoma" w:hAnsi="Tahoma" w:cs="Tahoma"/>
          <w:sz w:val="22"/>
          <w:szCs w:val="22"/>
        </w:rPr>
        <w:t>N</w:t>
      </w:r>
      <w:r w:rsidR="00791BD4" w:rsidRPr="00420F35">
        <w:rPr>
          <w:rFonts w:ascii="Tahoma" w:hAnsi="Tahoma" w:cs="Tahoma"/>
          <w:sz w:val="22"/>
          <w:szCs w:val="22"/>
        </w:rPr>
        <w:t>4</w:t>
      </w:r>
      <w:r w:rsidRPr="00420F35">
        <w:rPr>
          <w:rFonts w:ascii="Tahoma" w:hAnsi="Tahoma" w:cs="Tahoma"/>
          <w:sz w:val="22"/>
          <w:szCs w:val="22"/>
        </w:rPr>
        <w:t xml:space="preserve">00 – </w:t>
      </w:r>
      <w:r w:rsidR="00F92572" w:rsidRPr="00420F35">
        <w:rPr>
          <w:rFonts w:ascii="Tahoma" w:hAnsi="Tahoma" w:cs="Tahoma"/>
          <w:sz w:val="22"/>
          <w:szCs w:val="22"/>
        </w:rPr>
        <w:t>393,92</w:t>
      </w:r>
      <w:r w:rsidRPr="00420F35">
        <w:rPr>
          <w:rFonts w:ascii="Tahoma" w:hAnsi="Tahoma" w:cs="Tahoma"/>
          <w:sz w:val="22"/>
          <w:szCs w:val="22"/>
        </w:rPr>
        <w:t xml:space="preserve"> m, D</w:t>
      </w:r>
      <w:r w:rsidR="00420F35" w:rsidRPr="00420F35">
        <w:rPr>
          <w:rFonts w:ascii="Tahoma" w:hAnsi="Tahoma" w:cs="Tahoma"/>
          <w:sz w:val="22"/>
          <w:szCs w:val="22"/>
        </w:rPr>
        <w:t>N</w:t>
      </w:r>
      <w:r w:rsidR="00F92572" w:rsidRPr="00420F35">
        <w:rPr>
          <w:rFonts w:ascii="Tahoma" w:hAnsi="Tahoma" w:cs="Tahoma"/>
          <w:sz w:val="22"/>
          <w:szCs w:val="22"/>
        </w:rPr>
        <w:t>3</w:t>
      </w:r>
      <w:r w:rsidR="00420F35" w:rsidRPr="00420F35">
        <w:rPr>
          <w:rFonts w:ascii="Tahoma" w:hAnsi="Tahoma" w:cs="Tahoma"/>
          <w:sz w:val="22"/>
          <w:szCs w:val="22"/>
        </w:rPr>
        <w:t>00</w:t>
      </w:r>
      <w:r w:rsidRPr="00420F35">
        <w:rPr>
          <w:rFonts w:ascii="Tahoma" w:hAnsi="Tahoma" w:cs="Tahoma"/>
          <w:sz w:val="22"/>
          <w:szCs w:val="22"/>
        </w:rPr>
        <w:t xml:space="preserve"> – </w:t>
      </w:r>
      <w:r w:rsidR="00F92572" w:rsidRPr="00420F35">
        <w:rPr>
          <w:rFonts w:ascii="Tahoma" w:hAnsi="Tahoma" w:cs="Tahoma"/>
          <w:sz w:val="22"/>
          <w:szCs w:val="22"/>
        </w:rPr>
        <w:t>194,39</w:t>
      </w:r>
      <w:r w:rsidRPr="00420F35">
        <w:rPr>
          <w:rFonts w:ascii="Tahoma" w:hAnsi="Tahoma" w:cs="Tahoma"/>
          <w:sz w:val="22"/>
          <w:szCs w:val="22"/>
        </w:rPr>
        <w:t xml:space="preserve"> m</w:t>
      </w:r>
    </w:p>
    <w:p w14:paraId="7F5D5648" w14:textId="44090F5B" w:rsidR="00791BD4" w:rsidRPr="00F92572" w:rsidRDefault="00CE6D69" w:rsidP="00CE6D69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420F35">
        <w:rPr>
          <w:rFonts w:ascii="Tahoma" w:hAnsi="Tahoma" w:cs="Tahoma"/>
          <w:sz w:val="22"/>
          <w:szCs w:val="22"/>
        </w:rPr>
        <w:t>Délka větve S</w:t>
      </w:r>
      <w:r w:rsidR="00791BD4" w:rsidRPr="00420F35">
        <w:rPr>
          <w:rFonts w:ascii="Tahoma" w:hAnsi="Tahoma" w:cs="Tahoma"/>
          <w:sz w:val="22"/>
          <w:szCs w:val="22"/>
        </w:rPr>
        <w:t>D</w:t>
      </w:r>
      <w:r w:rsidRPr="00420F35">
        <w:rPr>
          <w:rFonts w:ascii="Tahoma" w:hAnsi="Tahoma" w:cs="Tahoma"/>
          <w:sz w:val="22"/>
          <w:szCs w:val="22"/>
        </w:rPr>
        <w:t>-</w:t>
      </w:r>
      <w:r w:rsidR="00791BD4" w:rsidRPr="00420F35">
        <w:rPr>
          <w:rFonts w:ascii="Tahoma" w:hAnsi="Tahoma" w:cs="Tahoma"/>
          <w:sz w:val="22"/>
          <w:szCs w:val="22"/>
        </w:rPr>
        <w:t>1-1</w:t>
      </w:r>
      <w:r w:rsidRPr="00420F35">
        <w:rPr>
          <w:rFonts w:ascii="Tahoma" w:hAnsi="Tahoma" w:cs="Tahoma"/>
          <w:sz w:val="22"/>
          <w:szCs w:val="22"/>
        </w:rPr>
        <w:t xml:space="preserve"> = D</w:t>
      </w:r>
      <w:r w:rsidR="00420F35" w:rsidRPr="00420F35">
        <w:rPr>
          <w:rFonts w:ascii="Tahoma" w:hAnsi="Tahoma" w:cs="Tahoma"/>
          <w:sz w:val="22"/>
          <w:szCs w:val="22"/>
        </w:rPr>
        <w:t>N</w:t>
      </w:r>
      <w:r w:rsidR="00791BD4" w:rsidRPr="00420F35">
        <w:rPr>
          <w:rFonts w:ascii="Tahoma" w:hAnsi="Tahoma" w:cs="Tahoma"/>
          <w:sz w:val="22"/>
          <w:szCs w:val="22"/>
        </w:rPr>
        <w:t>3</w:t>
      </w:r>
      <w:r w:rsidRPr="00420F35">
        <w:rPr>
          <w:rFonts w:ascii="Tahoma" w:hAnsi="Tahoma" w:cs="Tahoma"/>
          <w:sz w:val="22"/>
          <w:szCs w:val="22"/>
        </w:rPr>
        <w:t xml:space="preserve">00 – </w:t>
      </w:r>
      <w:r w:rsidR="00F92572" w:rsidRPr="00420F35">
        <w:rPr>
          <w:rFonts w:ascii="Tahoma" w:hAnsi="Tahoma" w:cs="Tahoma"/>
          <w:sz w:val="22"/>
          <w:szCs w:val="22"/>
        </w:rPr>
        <w:t>78,03</w:t>
      </w:r>
      <w:r w:rsidRPr="00420F35">
        <w:rPr>
          <w:rFonts w:ascii="Tahoma" w:hAnsi="Tahoma" w:cs="Tahoma"/>
          <w:sz w:val="22"/>
          <w:szCs w:val="22"/>
        </w:rPr>
        <w:t xml:space="preserve"> m</w:t>
      </w:r>
    </w:p>
    <w:p w14:paraId="5AE05856" w14:textId="481F99D5" w:rsidR="00551078" w:rsidRPr="00153594" w:rsidRDefault="00551078" w:rsidP="00CE6D69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Plastové</w:t>
      </w:r>
      <w:r w:rsidRPr="001535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>
        <w:rPr>
          <w:rFonts w:ascii="Tahoma" w:hAnsi="Tahoma" w:cs="Tahoma"/>
          <w:sz w:val="22"/>
          <w:szCs w:val="22"/>
        </w:rPr>
        <w:t>pískové lože nebo lože z vhodného materiálu se zrnitostí do 8 mm. 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</w:t>
      </w:r>
      <w:r>
        <w:rPr>
          <w:rFonts w:ascii="Tahoma" w:hAnsi="Tahoma" w:cs="Tahoma"/>
          <w:sz w:val="22"/>
          <w:szCs w:val="22"/>
        </w:rPr>
        <w:t>8</w:t>
      </w:r>
      <w:r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</w:t>
      </w:r>
      <w:r w:rsidRPr="00153594">
        <w:rPr>
          <w:rFonts w:ascii="Tahoma" w:hAnsi="Tahoma" w:cs="Tahoma"/>
          <w:sz w:val="22"/>
          <w:szCs w:val="22"/>
        </w:rPr>
        <w:lastRenderedPageBreak/>
        <w:t>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57A5F5D3" w14:textId="50223923" w:rsidR="00791BD4" w:rsidRDefault="00791BD4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Trasa kanalizace je vedena od stoky SD – podchod pod ul. Bauerova </w:t>
      </w:r>
      <w:r w:rsidR="00B071EB">
        <w:rPr>
          <w:rFonts w:ascii="Tahoma" w:hAnsi="Tahoma" w:cs="Tahoma"/>
          <w:sz w:val="22"/>
          <w:szCs w:val="22"/>
        </w:rPr>
        <w:t xml:space="preserve">– mezi prodlouženou ul. Křížkovského a nadzemní rampou až k navrhované okružní křižovatce. V tomto úseku navrhovaná kanalizace nadchází jednotnou stoku B-07. Za okružní křižovatkou je navrhovaná kanalizace vedena v nové komunikaci mezi pavilonem P a výstavní plochou a mezi pavilonem Z a navrhovanou stavbou MSKP. Za MSKP </w:t>
      </w:r>
      <w:bookmarkStart w:id="13" w:name="_Hlk49865249"/>
      <w:r w:rsidR="00B071EB">
        <w:rPr>
          <w:rFonts w:ascii="Tahoma" w:hAnsi="Tahoma" w:cs="Tahoma"/>
          <w:sz w:val="22"/>
          <w:szCs w:val="22"/>
        </w:rPr>
        <w:t xml:space="preserve">v prostoru křižovatky místních komunikací </w:t>
      </w:r>
      <w:bookmarkEnd w:id="13"/>
      <w:r w:rsidR="00B071EB">
        <w:rPr>
          <w:rFonts w:ascii="Tahoma" w:hAnsi="Tahoma" w:cs="Tahoma"/>
          <w:sz w:val="22"/>
          <w:szCs w:val="22"/>
        </w:rPr>
        <w:t xml:space="preserve">se stoka SD-1 stáčí mezi objekt MSKP a </w:t>
      </w:r>
      <w:r w:rsidR="00B071EB" w:rsidRPr="00B071EB">
        <w:rPr>
          <w:rFonts w:ascii="Tahoma" w:hAnsi="Tahoma" w:cs="Tahoma"/>
          <w:sz w:val="22"/>
          <w:szCs w:val="22"/>
        </w:rPr>
        <w:t>Parkoviště 2 (SO103</w:t>
      </w:r>
      <w:r w:rsidR="00B071EB">
        <w:rPr>
          <w:rFonts w:ascii="Tahoma" w:hAnsi="Tahoma" w:cs="Tahoma"/>
          <w:sz w:val="22"/>
          <w:szCs w:val="22"/>
        </w:rPr>
        <w:t>). U vjezdů na parkoviště P1 a P3 pak stoka SD-1 končí. Stoka SD-1-1se na stoku SD-1 napojuje ve výše popsaném lomu v prostoru křižovatky místních komunikací a pokračuje ke stanici lanovky Lipová.</w:t>
      </w:r>
    </w:p>
    <w:p w14:paraId="4BF6E707" w14:textId="60312666" w:rsidR="000C6F0D" w:rsidRDefault="000C6F0D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 navrhované dešťové kanalizaci tohoto IO nejsou navržena žádná zařízení pro regulaci, retenci nebo akumulaci srážkové vody. Nejsou navržena ani zařízení pro předčištění srážkové vody. Veškerá tato zařízení musí být navržena v rámci jednotlivých ploch před zaústěním do této dešťové kanalizace.</w:t>
      </w:r>
    </w:p>
    <w:p w14:paraId="2B82AB17" w14:textId="7AA4B8E1" w:rsidR="00F93E9A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031EE330" w14:textId="26DCD066" w:rsidR="00194B5C" w:rsidRPr="00194B5C" w:rsidRDefault="00194B5C" w:rsidP="00194B5C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94B5C">
        <w:rPr>
          <w:rFonts w:ascii="Tahoma" w:hAnsi="Tahoma" w:cs="Tahoma"/>
          <w:sz w:val="22"/>
          <w:szCs w:val="22"/>
        </w:rPr>
        <w:t>Na stokách jsou navrženy betonové prefabrikované revizní šachty ø 1000 mm. Šachty jsou umístěny v místech lomů</w:t>
      </w:r>
      <w:r>
        <w:rPr>
          <w:rFonts w:ascii="Tahoma" w:hAnsi="Tahoma" w:cs="Tahoma"/>
          <w:sz w:val="22"/>
          <w:szCs w:val="22"/>
        </w:rPr>
        <w:t>, po 50ti metrech</w:t>
      </w:r>
      <w:r w:rsidRPr="00194B5C">
        <w:rPr>
          <w:rFonts w:ascii="Tahoma" w:hAnsi="Tahoma" w:cs="Tahoma"/>
          <w:sz w:val="22"/>
          <w:szCs w:val="22"/>
        </w:rPr>
        <w:t xml:space="preserve"> nebo v místech napojení</w:t>
      </w:r>
      <w:r>
        <w:rPr>
          <w:rFonts w:ascii="Tahoma" w:hAnsi="Tahoma" w:cs="Tahoma"/>
          <w:sz w:val="22"/>
          <w:szCs w:val="22"/>
        </w:rPr>
        <w:t xml:space="preserve"> stok a</w:t>
      </w:r>
      <w:r w:rsidRPr="00194B5C">
        <w:rPr>
          <w:rFonts w:ascii="Tahoma" w:hAnsi="Tahoma" w:cs="Tahoma"/>
          <w:sz w:val="22"/>
          <w:szCs w:val="22"/>
        </w:rPr>
        <w:t xml:space="preserve"> přípojek. Kyneta šachtového dna bude z </w:t>
      </w:r>
      <w:proofErr w:type="spellStart"/>
      <w:r w:rsidRPr="00194B5C">
        <w:rPr>
          <w:rFonts w:ascii="Tahoma" w:hAnsi="Tahoma" w:cs="Tahoma"/>
          <w:sz w:val="22"/>
          <w:szCs w:val="22"/>
        </w:rPr>
        <w:t>vibrolisovaného</w:t>
      </w:r>
      <w:proofErr w:type="spellEnd"/>
      <w:r w:rsidRPr="00194B5C">
        <w:rPr>
          <w:rFonts w:ascii="Tahoma" w:hAnsi="Tahoma" w:cs="Tahoma"/>
          <w:sz w:val="22"/>
          <w:szCs w:val="22"/>
        </w:rPr>
        <w:t xml:space="preserve"> betonu. Poklopy šachet budou použity samonivelační dle třídy zatížení odpovídající konkrétnímu umístění šachty (ve vozovce, zeleni atd).</w:t>
      </w:r>
      <w:r>
        <w:rPr>
          <w:rFonts w:ascii="Tahoma" w:hAnsi="Tahoma" w:cs="Tahoma"/>
          <w:sz w:val="22"/>
          <w:szCs w:val="22"/>
        </w:rPr>
        <w:t xml:space="preserve"> Napojení potrubí bude do připravených stěnových vložek.</w:t>
      </w:r>
    </w:p>
    <w:p w14:paraId="46863C82" w14:textId="2E1FA3E5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4A989C82" w:rsidR="00153594" w:rsidRPr="00CE3A11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</w:p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1AD93C7D" w:rsidR="001417C7" w:rsidRDefault="006F35B6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6F35B6">
        <w:rPr>
          <w:rFonts w:ascii="Tahoma" w:hAnsi="Tahoma" w:cs="Tahoma"/>
          <w:sz w:val="22"/>
          <w:szCs w:val="22"/>
        </w:rPr>
        <w:t>Potrubí stavebního objektu bude napojen</w:t>
      </w:r>
      <w:r w:rsidR="009B5185">
        <w:rPr>
          <w:rFonts w:ascii="Tahoma" w:hAnsi="Tahoma" w:cs="Tahoma"/>
          <w:sz w:val="22"/>
          <w:szCs w:val="22"/>
        </w:rPr>
        <w:t>o</w:t>
      </w:r>
      <w:r w:rsidRPr="006F35B6">
        <w:rPr>
          <w:rFonts w:ascii="Tahoma" w:hAnsi="Tahoma" w:cs="Tahoma"/>
          <w:sz w:val="22"/>
          <w:szCs w:val="22"/>
        </w:rPr>
        <w:t xml:space="preserve"> na revizní šachtu </w:t>
      </w:r>
      <w:r w:rsidR="009B5185">
        <w:rPr>
          <w:rFonts w:ascii="Tahoma" w:hAnsi="Tahoma" w:cs="Tahoma"/>
          <w:sz w:val="22"/>
          <w:szCs w:val="22"/>
        </w:rPr>
        <w:t>stoky SD – podchod pod ulicí Bauerova (IO320).</w:t>
      </w:r>
      <w:r w:rsidRPr="006F35B6">
        <w:rPr>
          <w:rFonts w:ascii="Tahoma" w:hAnsi="Tahoma" w:cs="Tahoma"/>
          <w:sz w:val="22"/>
          <w:szCs w:val="22"/>
        </w:rPr>
        <w:t xml:space="preserve"> Napojení bude provedeno do stěnové vložky. </w:t>
      </w:r>
      <w:r w:rsidR="009B5185">
        <w:rPr>
          <w:rFonts w:ascii="Tahoma" w:hAnsi="Tahoma" w:cs="Tahoma"/>
          <w:sz w:val="22"/>
          <w:szCs w:val="22"/>
        </w:rPr>
        <w:t>Po trase a na konci stok jsou do navrhované kanalizace napojeny potrubí ostatních IO, SO a PD. Napojení je vždy do stěnové vložky šachty nebo do vysazené odbočky na potrubí.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1AF248E6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5BE36FF4" w14:textId="5CD6261D" w:rsidR="009B5185" w:rsidRDefault="009B5185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Potrubí navazuje na IO320, které řeší podchod ul. Bauerova a napojení dešťové kanalizace do Svrateckého náhonu. Návrh kanalizace a napojení do vod povrchových je provedeno s ohledem na dodržení HDV ve všech plochách napojených na tuto kanalizaci. Dále musí být na všech plochách aplikováno předčištění srážkových vod dle normových požadavků a požadavků PMO, </w:t>
      </w:r>
      <w:proofErr w:type="spellStart"/>
      <w:r>
        <w:rPr>
          <w:rFonts w:ascii="Tahoma" w:hAnsi="Tahoma" w:cs="Tahoma"/>
          <w:sz w:val="22"/>
          <w:szCs w:val="22"/>
        </w:rPr>
        <w:t>s.p</w:t>
      </w:r>
      <w:proofErr w:type="spellEnd"/>
      <w:r>
        <w:rPr>
          <w:rFonts w:ascii="Tahoma" w:hAnsi="Tahoma" w:cs="Tahoma"/>
          <w:sz w:val="22"/>
          <w:szCs w:val="22"/>
        </w:rPr>
        <w:t xml:space="preserve">.. Vypouštění regulovaného odtoku do Svrateckého náhonu bylo projednáno s jeho správcem PMO, </w:t>
      </w:r>
      <w:proofErr w:type="spellStart"/>
      <w:r>
        <w:rPr>
          <w:rFonts w:ascii="Tahoma" w:hAnsi="Tahoma" w:cs="Tahoma"/>
          <w:sz w:val="22"/>
          <w:szCs w:val="22"/>
        </w:rPr>
        <w:t>s.p</w:t>
      </w:r>
      <w:proofErr w:type="spellEnd"/>
      <w:r>
        <w:rPr>
          <w:rFonts w:ascii="Tahoma" w:hAnsi="Tahoma" w:cs="Tahoma"/>
          <w:sz w:val="22"/>
          <w:szCs w:val="22"/>
        </w:rPr>
        <w:t>..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DA87316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stok i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7F8F8666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odvádění odpadních vod ad všech nemovitostí v území.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lastRenderedPageBreak/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563A5192" w14:textId="16583BBD" w:rsidR="009B5185" w:rsidRDefault="009B5185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51F87223" w14:textId="77777777" w:rsidR="009B5185" w:rsidRPr="00664CC4" w:rsidRDefault="009B5185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3502C7F2" w:rsidR="00EE4A75" w:rsidRDefault="00A90022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Návrh profilů stok byl volen s ohledem na veškeré možné stavby v okolí. Navrhovaná kanalizace by měla umožnit postupné odpojení srážkových vod od jednotného stokového systému. </w:t>
      </w:r>
      <w:r w:rsidR="000634E9">
        <w:rPr>
          <w:rFonts w:ascii="Tahoma" w:hAnsi="Tahoma" w:cs="Tahoma"/>
          <w:bCs/>
          <w:sz w:val="22"/>
          <w:szCs w:val="22"/>
        </w:rPr>
        <w:t>Hranice odvodňovaných loch</w:t>
      </w:r>
      <w:r>
        <w:rPr>
          <w:rFonts w:ascii="Tahoma" w:hAnsi="Tahoma" w:cs="Tahoma"/>
          <w:bCs/>
          <w:sz w:val="22"/>
          <w:szCs w:val="22"/>
        </w:rPr>
        <w:t xml:space="preserve"> směrem do areálu BVV není v současné době jednoznačn</w:t>
      </w:r>
      <w:r w:rsidR="000634E9">
        <w:rPr>
          <w:rFonts w:ascii="Tahoma" w:hAnsi="Tahoma" w:cs="Tahoma"/>
          <w:bCs/>
          <w:sz w:val="22"/>
          <w:szCs w:val="22"/>
        </w:rPr>
        <w:t>á</w:t>
      </w:r>
      <w:r>
        <w:rPr>
          <w:rFonts w:ascii="Tahoma" w:hAnsi="Tahoma" w:cs="Tahoma"/>
          <w:bCs/>
          <w:sz w:val="22"/>
          <w:szCs w:val="22"/>
        </w:rPr>
        <w:t xml:space="preserve">. </w:t>
      </w:r>
      <w:r w:rsidR="000634E9">
        <w:rPr>
          <w:rFonts w:ascii="Tahoma" w:hAnsi="Tahoma" w:cs="Tahoma"/>
          <w:bCs/>
          <w:sz w:val="22"/>
          <w:szCs w:val="22"/>
        </w:rPr>
        <w:t xml:space="preserve">Zhotovitel PD počítá při návrhu dešťové kanalizace s budoucím přepojením zpevněných ploch kolem pavilonu P a Z v areálu BVV. </w:t>
      </w:r>
      <w:r>
        <w:rPr>
          <w:rFonts w:ascii="Tahoma" w:hAnsi="Tahoma" w:cs="Tahoma"/>
          <w:bCs/>
          <w:sz w:val="22"/>
          <w:szCs w:val="22"/>
        </w:rPr>
        <w:t>Proto zhotovitel přistoupil k návrhu s rezervou systému pro cca 5ha.</w:t>
      </w:r>
    </w:p>
    <w:p w14:paraId="40546E6D" w14:textId="021D3045" w:rsidR="00CC63D6" w:rsidRDefault="00CC63D6" w:rsidP="00250EB6">
      <w:pPr>
        <w:jc w:val="both"/>
        <w:rPr>
          <w:rFonts w:ascii="Tahoma" w:hAnsi="Tahoma" w:cs="Tahoma"/>
          <w:bCs/>
          <w:sz w:val="22"/>
          <w:szCs w:val="22"/>
        </w:rPr>
      </w:pPr>
    </w:p>
    <w:p w14:paraId="34D168A3" w14:textId="66931C9F" w:rsidR="00CC63D6" w:rsidRDefault="00A90022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Přehled možných napojených ploch</w:t>
      </w:r>
    </w:p>
    <w:p w14:paraId="5B0AB8A3" w14:textId="5EDF02CC" w:rsidR="00CC63D6" w:rsidRDefault="00CC63D6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MSKP I. Etapa </w:t>
      </w:r>
      <w:r w:rsidR="0020198A">
        <w:rPr>
          <w:rFonts w:ascii="Tahoma" w:hAnsi="Tahoma" w:cs="Tahoma"/>
          <w:bCs/>
          <w:sz w:val="22"/>
          <w:szCs w:val="22"/>
        </w:rPr>
        <w:tab/>
      </w:r>
      <w:r>
        <w:rPr>
          <w:rFonts w:ascii="Tahoma" w:hAnsi="Tahoma" w:cs="Tahoma"/>
          <w:bCs/>
          <w:sz w:val="22"/>
          <w:szCs w:val="22"/>
        </w:rPr>
        <w:t>= 6,3 ha</w:t>
      </w:r>
    </w:p>
    <w:p w14:paraId="4A0B9574" w14:textId="2C7B29EC" w:rsidR="00CC63D6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MSKP II. Etapa </w:t>
      </w:r>
      <w:r>
        <w:rPr>
          <w:rFonts w:ascii="Tahoma" w:hAnsi="Tahoma" w:cs="Tahoma"/>
          <w:bCs/>
          <w:sz w:val="22"/>
          <w:szCs w:val="22"/>
        </w:rPr>
        <w:tab/>
        <w:t>= 5,07 ha</w:t>
      </w:r>
    </w:p>
    <w:p w14:paraId="3DDD371B" w14:textId="0C040619" w:rsidR="0020198A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VMO Bauerova </w:t>
      </w:r>
      <w:r>
        <w:rPr>
          <w:rFonts w:ascii="Tahoma" w:hAnsi="Tahoma" w:cs="Tahoma"/>
          <w:bCs/>
          <w:sz w:val="22"/>
          <w:szCs w:val="22"/>
        </w:rPr>
        <w:tab/>
        <w:t>= 1,06 ha</w:t>
      </w:r>
    </w:p>
    <w:p w14:paraId="702378D9" w14:textId="5C4FA5A4" w:rsidR="0020198A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Plocha P </w:t>
      </w:r>
      <w:r>
        <w:rPr>
          <w:rFonts w:ascii="Tahoma" w:hAnsi="Tahoma" w:cs="Tahoma"/>
          <w:bCs/>
          <w:sz w:val="22"/>
          <w:szCs w:val="22"/>
        </w:rPr>
        <w:tab/>
      </w:r>
      <w:r>
        <w:rPr>
          <w:rFonts w:ascii="Tahoma" w:hAnsi="Tahoma" w:cs="Tahoma"/>
          <w:bCs/>
          <w:sz w:val="22"/>
          <w:szCs w:val="22"/>
        </w:rPr>
        <w:tab/>
        <w:t>= 0,51 ha</w:t>
      </w:r>
    </w:p>
    <w:p w14:paraId="2AE22324" w14:textId="454E5195" w:rsidR="0020198A" w:rsidRPr="0020198A" w:rsidRDefault="0020198A" w:rsidP="00250EB6">
      <w:pPr>
        <w:jc w:val="both"/>
        <w:rPr>
          <w:rFonts w:ascii="Tahoma" w:hAnsi="Tahoma" w:cs="Tahoma"/>
          <w:bCs/>
          <w:sz w:val="22"/>
          <w:szCs w:val="22"/>
          <w:u w:val="single"/>
        </w:rPr>
      </w:pPr>
      <w:r w:rsidRPr="0020198A">
        <w:rPr>
          <w:rFonts w:ascii="Tahoma" w:hAnsi="Tahoma" w:cs="Tahoma"/>
          <w:bCs/>
          <w:sz w:val="22"/>
          <w:szCs w:val="22"/>
          <w:u w:val="single"/>
        </w:rPr>
        <w:t xml:space="preserve">Plocha Z </w:t>
      </w:r>
      <w:r w:rsidRPr="0020198A">
        <w:rPr>
          <w:rFonts w:ascii="Tahoma" w:hAnsi="Tahoma" w:cs="Tahoma"/>
          <w:bCs/>
          <w:sz w:val="22"/>
          <w:szCs w:val="22"/>
          <w:u w:val="single"/>
        </w:rPr>
        <w:tab/>
      </w:r>
      <w:r w:rsidRPr="0020198A">
        <w:rPr>
          <w:rFonts w:ascii="Tahoma" w:hAnsi="Tahoma" w:cs="Tahoma"/>
          <w:bCs/>
          <w:sz w:val="22"/>
          <w:szCs w:val="22"/>
          <w:u w:val="single"/>
        </w:rPr>
        <w:tab/>
        <w:t>=0,82 ha</w:t>
      </w:r>
      <w:r>
        <w:rPr>
          <w:rFonts w:ascii="Tahoma" w:hAnsi="Tahoma" w:cs="Tahoma"/>
          <w:bCs/>
          <w:sz w:val="22"/>
          <w:szCs w:val="22"/>
          <w:u w:val="single"/>
        </w:rPr>
        <w:t xml:space="preserve"> </w:t>
      </w:r>
    </w:p>
    <w:p w14:paraId="26BE9E26" w14:textId="09FE7663" w:rsidR="00CC63D6" w:rsidRPr="0020198A" w:rsidRDefault="0020198A" w:rsidP="00250EB6">
      <w:pPr>
        <w:jc w:val="both"/>
        <w:rPr>
          <w:rFonts w:ascii="Tahoma" w:hAnsi="Tahoma" w:cs="Tahoma"/>
          <w:b/>
          <w:sz w:val="22"/>
          <w:szCs w:val="22"/>
        </w:rPr>
      </w:pPr>
      <w:r w:rsidRPr="0020198A">
        <w:rPr>
          <w:rFonts w:ascii="Tahoma" w:hAnsi="Tahoma" w:cs="Tahoma"/>
          <w:b/>
          <w:sz w:val="22"/>
          <w:szCs w:val="22"/>
        </w:rPr>
        <w:t xml:space="preserve">Plochy celkem </w:t>
      </w:r>
      <w:r w:rsidRPr="0020198A">
        <w:rPr>
          <w:rFonts w:ascii="Tahoma" w:hAnsi="Tahoma" w:cs="Tahoma"/>
          <w:b/>
          <w:sz w:val="22"/>
          <w:szCs w:val="22"/>
        </w:rPr>
        <w:tab/>
        <w:t>= 13,76 ha</w:t>
      </w:r>
    </w:p>
    <w:p w14:paraId="021061E6" w14:textId="5C672E2B" w:rsidR="0020198A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</w:p>
    <w:p w14:paraId="7D631191" w14:textId="5C058FAB" w:rsidR="000634E9" w:rsidRDefault="000634E9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Přehledněji jsou plochy znázorněny v hydrotechnické situaci.</w:t>
      </w:r>
    </w:p>
    <w:p w14:paraId="612826D9" w14:textId="77777777" w:rsidR="000634E9" w:rsidRDefault="000634E9" w:rsidP="00250EB6">
      <w:pPr>
        <w:jc w:val="both"/>
        <w:rPr>
          <w:rFonts w:ascii="Tahoma" w:hAnsi="Tahoma" w:cs="Tahoma"/>
          <w:bCs/>
          <w:sz w:val="22"/>
          <w:szCs w:val="22"/>
        </w:rPr>
      </w:pPr>
    </w:p>
    <w:p w14:paraId="130895B1" w14:textId="1A05EB98" w:rsidR="0020198A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Za podmínky HDV dle Generelu odvodnění města Brna je odtok z lokality 138 l/s. HDV bude aplikováno na jednotlivých plochách (samostatné IO a PD).</w:t>
      </w:r>
      <w:r w:rsidR="000634E9">
        <w:rPr>
          <w:rFonts w:ascii="Tahoma" w:hAnsi="Tahoma" w:cs="Tahoma"/>
          <w:bCs/>
          <w:sz w:val="22"/>
          <w:szCs w:val="22"/>
        </w:rPr>
        <w:t xml:space="preserve"> Aplikace HDV na jednotlivých plochách vychází z legislativy, kdy jednotlivý vlastníci musí hospodařit na svých pozemcích. Při nedodržení této podmínky může dojít k přetížení systému dešťové kanalizace.</w:t>
      </w:r>
    </w:p>
    <w:p w14:paraId="269E9301" w14:textId="43F41446" w:rsidR="0020198A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</w:p>
    <w:p w14:paraId="60FDAD98" w14:textId="42B5A63A" w:rsidR="00310288" w:rsidRDefault="00310288" w:rsidP="0031028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Kapacita potrubí DN300 při 3‰ = 70 l/s = VYHOVUJE.</w:t>
      </w:r>
    </w:p>
    <w:p w14:paraId="5A3428D8" w14:textId="52A34ABE" w:rsidR="00310288" w:rsidRDefault="00310288" w:rsidP="0031028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Kapacita potrubí DN400 při 3‰ = 160 l/s = VYHOVUJE.</w:t>
      </w:r>
    </w:p>
    <w:p w14:paraId="6A49DBF0" w14:textId="7A20F27A" w:rsidR="0020198A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Kapacita potrubí DN400 při 5‰ = 200 l/s = VYHOVUJE.</w:t>
      </w:r>
      <w:r w:rsidR="000634E9">
        <w:rPr>
          <w:rFonts w:ascii="Tahoma" w:hAnsi="Tahoma" w:cs="Tahoma"/>
          <w:bCs/>
          <w:sz w:val="22"/>
          <w:szCs w:val="22"/>
        </w:rPr>
        <w:t xml:space="preserve"> (Podchod ul. Bauerova)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6F3DDFA1" w:rsidR="004C4DDF" w:rsidRPr="00220F70" w:rsidRDefault="00D71FCF" w:rsidP="00220F70">
    <w:pPr>
      <w:rPr>
        <w:rFonts w:ascii="Tahoma" w:hAnsi="Tahoma" w:cs="Tahoma"/>
        <w:i/>
        <w:sz w:val="18"/>
        <w:szCs w:val="18"/>
      </w:rPr>
    </w:pPr>
    <w:bookmarkStart w:id="14" w:name="_Hlk48291731"/>
    <w:r w:rsidRPr="00D71FCF">
      <w:rPr>
        <w:rFonts w:ascii="Tahoma" w:hAnsi="Tahoma" w:cs="Tahoma"/>
        <w:i/>
        <w:sz w:val="18"/>
        <w:szCs w:val="18"/>
      </w:rPr>
      <w:t>IO 321 DEŠŤOVÁ KANALIZACE – 1. ETAPA</w:t>
    </w:r>
    <w:r w:rsidR="00582048">
      <w:rPr>
        <w:rFonts w:ascii="Tahoma" w:hAnsi="Tahoma" w:cs="Tahoma"/>
        <w:i/>
        <w:sz w:val="18"/>
        <w:szCs w:val="18"/>
      </w:rPr>
      <w:tab/>
    </w:r>
    <w:r w:rsidR="00582048">
      <w:rPr>
        <w:rFonts w:ascii="Tahoma" w:hAnsi="Tahoma" w:cs="Tahoma"/>
        <w:i/>
        <w:sz w:val="18"/>
        <w:szCs w:val="18"/>
      </w:rPr>
      <w:tab/>
    </w:r>
    <w:r w:rsidR="00C26B86" w:rsidRPr="00085C4D">
      <w:rPr>
        <w:rFonts w:ascii="Tahoma" w:hAnsi="Tahoma" w:cs="Tahoma"/>
        <w:i/>
        <w:sz w:val="18"/>
        <w:szCs w:val="18"/>
      </w:rPr>
      <w:tab/>
    </w:r>
    <w:bookmarkEnd w:id="14"/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4E9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5DE9"/>
    <w:rsid w:val="000C6F0D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4B5C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198A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0EB6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288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3A22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0F35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3F94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3E07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75C07"/>
    <w:rsid w:val="0058121F"/>
    <w:rsid w:val="0058183D"/>
    <w:rsid w:val="00582048"/>
    <w:rsid w:val="00582965"/>
    <w:rsid w:val="00583063"/>
    <w:rsid w:val="0058328F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5B6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1BD4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6C11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3DAD"/>
    <w:rsid w:val="009A53A2"/>
    <w:rsid w:val="009A6415"/>
    <w:rsid w:val="009A71C6"/>
    <w:rsid w:val="009B0049"/>
    <w:rsid w:val="009B5185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1D06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0022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071EB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436D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3D6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E6D69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B1C"/>
    <w:rsid w:val="00D71DF4"/>
    <w:rsid w:val="00D71FCF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4264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9F8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5A80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2572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25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B0EF5-EE28-46B1-98D1-48FB77F3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1001D6CC.dotm</Template>
  <TotalTime>2181</TotalTime>
  <Pages>5</Pages>
  <Words>1716</Words>
  <Characters>10759</Characters>
  <Application>Microsoft Office Word</Application>
  <DocSecurity>0</DocSecurity>
  <Lines>89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12451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25</cp:revision>
  <cp:lastPrinted>2020-05-20T10:17:00Z</cp:lastPrinted>
  <dcterms:created xsi:type="dcterms:W3CDTF">2020-08-19T08:09:00Z</dcterms:created>
  <dcterms:modified xsi:type="dcterms:W3CDTF">2020-09-22T16:00:00Z</dcterms:modified>
</cp:coreProperties>
</file>